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7DBB6" w14:textId="77777777" w:rsidR="00A21222" w:rsidRPr="00A21222" w:rsidRDefault="00A21222" w:rsidP="00A2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eastAsia="Times New Roman" w:hAnsi="Courier" w:cs="Courier New"/>
        </w:rPr>
      </w:pPr>
      <w:r w:rsidRPr="00A21222">
        <w:rPr>
          <w:rFonts w:ascii="Courier" w:eastAsia="Times New Roman" w:hAnsi="Courier" w:cs="Courier New"/>
        </w:rPr>
        <w:t>SUBCHAPTER 13.  HEALTH CARE SERVICE FIRMS</w:t>
      </w:r>
    </w:p>
    <w:p w14:paraId="6C749AA6" w14:textId="77777777" w:rsidR="00A21222" w:rsidRPr="00A21222" w:rsidRDefault="00A21222" w:rsidP="00A2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eastAsia="Times New Roman" w:hAnsi="Courier" w:cs="Courier New"/>
        </w:rPr>
      </w:pPr>
      <w:r w:rsidRPr="00A21222">
        <w:rPr>
          <w:rFonts w:ascii="Courier" w:eastAsia="Times New Roman" w:hAnsi="Courier" w:cs="Courier New"/>
        </w:rPr>
        <w:t>13:45B-13.2 Definitions</w:t>
      </w:r>
    </w:p>
    <w:p w14:paraId="505DC1B9" w14:textId="77777777" w:rsidR="00A21222" w:rsidRPr="00A21222" w:rsidRDefault="00A21222" w:rsidP="00A21222">
      <w:pPr>
        <w:spacing w:before="100" w:beforeAutospacing="1" w:after="100" w:afterAutospacing="1"/>
        <w:rPr>
          <w:rFonts w:ascii="Times New Roman" w:eastAsia="Times New Roman" w:hAnsi="Times New Roman" w:cs="Times New Roman"/>
        </w:rPr>
      </w:pPr>
      <w:r w:rsidRPr="00A21222">
        <w:rPr>
          <w:rFonts w:ascii="Courier" w:eastAsia="Times New Roman" w:hAnsi="Courier" w:cs="Times New Roman"/>
        </w:rPr>
        <w:t xml:space="preserve">As used in this subchapter, the following terms shall have the following meanings unless the context clearly indicates otherwise: </w:t>
      </w:r>
    </w:p>
    <w:p w14:paraId="37DDB3F1" w14:textId="77777777" w:rsidR="00A21222" w:rsidRPr="00A21222" w:rsidRDefault="00A21222" w:rsidP="00A21222">
      <w:pPr>
        <w:spacing w:before="100" w:beforeAutospacing="1" w:after="100" w:afterAutospacing="1"/>
        <w:rPr>
          <w:rFonts w:ascii="Times New Roman" w:eastAsia="Times New Roman" w:hAnsi="Times New Roman" w:cs="Times New Roman"/>
        </w:rPr>
      </w:pPr>
      <w:r w:rsidRPr="00A21222">
        <w:rPr>
          <w:rFonts w:ascii="Courier" w:eastAsia="Times New Roman" w:hAnsi="Courier" w:cs="Times New Roman"/>
        </w:rPr>
        <w:t xml:space="preserve">"Companion services" means non-medical, basic supervision and socialization services that do not include assistance with activities of daily living and that are provided in an individual's home. "Companion services" may include the performance of household chores. </w:t>
      </w:r>
    </w:p>
    <w:p w14:paraId="4F4D074E" w14:textId="77777777" w:rsidR="00A21222" w:rsidRPr="00A21222" w:rsidRDefault="00A21222" w:rsidP="00A21222">
      <w:pPr>
        <w:spacing w:before="100" w:beforeAutospacing="1" w:after="100" w:afterAutospacing="1"/>
        <w:rPr>
          <w:rFonts w:ascii="Times New Roman" w:eastAsia="Times New Roman" w:hAnsi="Times New Roman" w:cs="Times New Roman"/>
        </w:rPr>
      </w:pPr>
      <w:r w:rsidRPr="00A21222">
        <w:rPr>
          <w:rFonts w:ascii="Courier" w:eastAsia="Times New Roman" w:hAnsi="Courier" w:cs="Times New Roman"/>
        </w:rPr>
        <w:t>"Health care service firm" means any person who operates a firm that employs individuals directly or indirectly for the purpose of assigning the employed individuals to provide health care, personal care, or companion services either directly in the home or at a care-giving facil</w:t>
      </w:r>
      <w:bookmarkStart w:id="0" w:name="_GoBack"/>
      <w:bookmarkEnd w:id="0"/>
      <w:r w:rsidRPr="00A21222">
        <w:rPr>
          <w:rFonts w:ascii="Courier" w:eastAsia="Times New Roman" w:hAnsi="Courier" w:cs="Times New Roman"/>
        </w:rPr>
        <w:t xml:space="preserve">ity, and who, in addition to paying wages or salaries to the employed individuals while on assignment, pays or is required to pay Federal social security taxes and State and Federal unemployment insurance; carries or is required to carry worker's compensation [page=1299] insurance; and sustains responsibility for the action of the employed individuals while they render health care services. </w:t>
      </w:r>
    </w:p>
    <w:p w14:paraId="591E249C" w14:textId="77777777" w:rsidR="00A21222" w:rsidRPr="00A21222" w:rsidRDefault="00A21222" w:rsidP="00A21222">
      <w:pPr>
        <w:spacing w:before="100" w:beforeAutospacing="1" w:after="100" w:afterAutospacing="1"/>
        <w:rPr>
          <w:rFonts w:ascii="Times New Roman" w:eastAsia="Times New Roman" w:hAnsi="Times New Roman" w:cs="Times New Roman"/>
        </w:rPr>
      </w:pPr>
      <w:r w:rsidRPr="00A21222">
        <w:rPr>
          <w:rFonts w:ascii="Courier" w:eastAsia="Times New Roman" w:hAnsi="Courier" w:cs="Times New Roman"/>
        </w:rPr>
        <w:t>.. .</w:t>
      </w:r>
      <w:r w:rsidRPr="00A21222">
        <w:rPr>
          <w:rFonts w:ascii="Courier" w:eastAsia="Times New Roman" w:hAnsi="Courier" w:cs="Times New Roman"/>
        </w:rPr>
        <w:br/>
        <w:t xml:space="preserve">13:45B-13.5 Registration renewal (a) (No change.) </w:t>
      </w:r>
    </w:p>
    <w:p w14:paraId="746F5660" w14:textId="77777777" w:rsidR="00A21222" w:rsidRPr="00A21222" w:rsidRDefault="00A21222" w:rsidP="00A21222">
      <w:pPr>
        <w:spacing w:before="100" w:beforeAutospacing="1" w:after="100" w:afterAutospacing="1"/>
        <w:rPr>
          <w:rFonts w:ascii="Times New Roman" w:eastAsia="Times New Roman" w:hAnsi="Times New Roman" w:cs="Times New Roman"/>
        </w:rPr>
      </w:pPr>
      <w:r w:rsidRPr="00A21222">
        <w:rPr>
          <w:rFonts w:ascii="Courier" w:eastAsia="Times New Roman" w:hAnsi="Courier" w:cs="Times New Roman"/>
        </w:rPr>
        <w:t xml:space="preserve">(b) </w:t>
      </w:r>
      <w:r w:rsidRPr="00BD42BA">
        <w:rPr>
          <w:rFonts w:ascii="Courier" w:eastAsia="Times New Roman" w:hAnsi="Courier" w:cs="Times New Roman"/>
        </w:rPr>
        <w:t>Commencing with the first registration renewal after *[(12 months after the effective date of this amendment</w:t>
      </w:r>
      <w:proofErr w:type="gramStart"/>
      <w:r w:rsidRPr="00BD42BA">
        <w:rPr>
          <w:rFonts w:ascii="Courier" w:eastAsia="Times New Roman" w:hAnsi="Courier" w:cs="Times New Roman"/>
        </w:rPr>
        <w:t>)]*</w:t>
      </w:r>
      <w:proofErr w:type="gramEnd"/>
      <w:r w:rsidRPr="00BD42BA">
        <w:rPr>
          <w:rFonts w:ascii="Courier" w:eastAsia="Times New Roman" w:hAnsi="Courier" w:cs="Times New Roman"/>
        </w:rPr>
        <w:t xml:space="preserve"> </w:t>
      </w:r>
      <w:r w:rsidRPr="00BD42BA">
        <w:rPr>
          <w:rFonts w:ascii="Courier" w:eastAsia="Times New Roman" w:hAnsi="Courier" w:cs="Times New Roman"/>
          <w:b/>
          <w:bCs/>
        </w:rPr>
        <w:t>*May 21, 2019*</w:t>
      </w:r>
      <w:r w:rsidRPr="00BD42BA">
        <w:rPr>
          <w:rFonts w:ascii="Courier" w:eastAsia="Times New Roman" w:hAnsi="Courier" w:cs="Times New Roman"/>
        </w:rPr>
        <w:t>, and for every succeeding renewal, a health care service firm shall submit evidence that it is accredited by an accrediting body recognized by the Department of Human Services as an accrediting body for homemaker agencies participating in the Medicaid program, as set forth in N.J.A.C. 10:60-1.2.</w:t>
      </w:r>
      <w:r w:rsidRPr="00A21222">
        <w:rPr>
          <w:rFonts w:ascii="Courier" w:eastAsia="Times New Roman" w:hAnsi="Courier" w:cs="Times New Roman"/>
        </w:rPr>
        <w:t xml:space="preserve"> </w:t>
      </w:r>
    </w:p>
    <w:p w14:paraId="6E519BAE" w14:textId="77777777" w:rsidR="00A21222" w:rsidRPr="00A21222" w:rsidRDefault="00A21222" w:rsidP="00A21222">
      <w:pPr>
        <w:spacing w:before="100" w:beforeAutospacing="1" w:after="100" w:afterAutospacing="1"/>
        <w:rPr>
          <w:rFonts w:ascii="Times New Roman" w:eastAsia="Times New Roman" w:hAnsi="Times New Roman" w:cs="Times New Roman"/>
        </w:rPr>
      </w:pPr>
      <w:r w:rsidRPr="00A21222">
        <w:rPr>
          <w:rFonts w:ascii="Courier" w:eastAsia="Times New Roman" w:hAnsi="Courier" w:cs="Times New Roman"/>
        </w:rPr>
        <w:t xml:space="preserve">(c) Notwithstanding (b) above, a health care service firm that obtained its initial registration less than 12 months prior to renewal of registration shall not be required to submit evidence of accreditation when renewing registration for the first time. </w:t>
      </w:r>
    </w:p>
    <w:p w14:paraId="4BCE5753" w14:textId="77777777" w:rsidR="00A21222" w:rsidRPr="00A21222" w:rsidRDefault="00A21222" w:rsidP="00A21222">
      <w:pPr>
        <w:spacing w:before="100" w:beforeAutospacing="1" w:after="100" w:afterAutospacing="1"/>
        <w:rPr>
          <w:rFonts w:ascii="Times New Roman" w:eastAsia="Times New Roman" w:hAnsi="Times New Roman" w:cs="Times New Roman"/>
        </w:rPr>
      </w:pPr>
      <w:r w:rsidRPr="00A21222">
        <w:rPr>
          <w:rFonts w:ascii="Courier" w:eastAsia="Times New Roman" w:hAnsi="Courier" w:cs="Times New Roman"/>
        </w:rPr>
        <w:t xml:space="preserve">(d) If a health care service firm is no longer accredited as required under (b) above, either because of failure to renew accreditation or through actions taken by the accrediting body, the health care service </w:t>
      </w:r>
    </w:p>
    <w:p w14:paraId="45F8E165" w14:textId="77777777" w:rsidR="00A21222" w:rsidRPr="00A21222" w:rsidRDefault="00A21222" w:rsidP="00A2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eastAsia="Times New Roman" w:hAnsi="Courier" w:cs="Courier New"/>
          <w:sz w:val="20"/>
          <w:szCs w:val="20"/>
        </w:rPr>
      </w:pPr>
      <w:r w:rsidRPr="00A21222">
        <w:rPr>
          <w:rFonts w:ascii="Courier" w:eastAsia="Times New Roman" w:hAnsi="Courier" w:cs="Courier New"/>
          <w:sz w:val="20"/>
          <w:szCs w:val="20"/>
        </w:rPr>
        <w:t>50 N.J.R. 1292(a)</w:t>
      </w:r>
    </w:p>
    <w:p w14:paraId="77EBBC26" w14:textId="77777777" w:rsidR="00A21222" w:rsidRPr="00A21222" w:rsidRDefault="00A21222" w:rsidP="00A21222">
      <w:pPr>
        <w:spacing w:before="100" w:beforeAutospacing="1" w:after="100" w:afterAutospacing="1"/>
        <w:rPr>
          <w:rFonts w:ascii="Times New Roman" w:eastAsia="Times New Roman" w:hAnsi="Times New Roman" w:cs="Times New Roman"/>
        </w:rPr>
      </w:pPr>
      <w:r w:rsidRPr="00A21222">
        <w:rPr>
          <w:rFonts w:ascii="Courier" w:eastAsia="Times New Roman" w:hAnsi="Courier" w:cs="Times New Roman"/>
        </w:rPr>
        <w:lastRenderedPageBreak/>
        <w:t xml:space="preserve">firm shall notify the Division </w:t>
      </w:r>
      <w:r w:rsidRPr="00A21222">
        <w:rPr>
          <w:rFonts w:ascii="Courier" w:eastAsia="Times New Roman" w:hAnsi="Courier" w:cs="Times New Roman"/>
          <w:b/>
          <w:bCs/>
        </w:rPr>
        <w:t xml:space="preserve">*in writing* </w:t>
      </w:r>
      <w:r w:rsidRPr="00A21222">
        <w:rPr>
          <w:rFonts w:ascii="Courier" w:eastAsia="Times New Roman" w:hAnsi="Courier" w:cs="Times New Roman"/>
        </w:rPr>
        <w:t xml:space="preserve">within 10 days of losing accreditation. </w:t>
      </w:r>
    </w:p>
    <w:p w14:paraId="299E038E" w14:textId="77777777" w:rsidR="00A21222" w:rsidRPr="00A21222" w:rsidRDefault="00A21222" w:rsidP="00A2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eastAsia="Times New Roman" w:hAnsi="Courier" w:cs="Courier New"/>
        </w:rPr>
      </w:pPr>
      <w:r w:rsidRPr="00A21222">
        <w:rPr>
          <w:rFonts w:ascii="Courier" w:eastAsia="Times New Roman" w:hAnsi="Courier" w:cs="Courier New"/>
        </w:rPr>
        <w:t>13:45B-13.5</w:t>
      </w:r>
      <w:r w:rsidR="00720E6E" w:rsidRPr="00A21222">
        <w:rPr>
          <w:rFonts w:ascii="Courier" w:eastAsia="Times New Roman" w:hAnsi="Courier" w:cs="Courier New"/>
        </w:rPr>
        <w:t>A Audits</w:t>
      </w:r>
    </w:p>
    <w:p w14:paraId="2DFB1AE8" w14:textId="77777777" w:rsidR="00A21222" w:rsidRPr="00A21222" w:rsidRDefault="00A21222" w:rsidP="00A21222">
      <w:pPr>
        <w:spacing w:before="100" w:beforeAutospacing="1" w:after="100" w:afterAutospacing="1"/>
        <w:rPr>
          <w:rFonts w:ascii="Times New Roman" w:eastAsia="Times New Roman" w:hAnsi="Times New Roman" w:cs="Times New Roman"/>
        </w:rPr>
      </w:pPr>
      <w:r w:rsidRPr="00A21222">
        <w:rPr>
          <w:rFonts w:ascii="Courier" w:eastAsia="Times New Roman" w:hAnsi="Courier" w:cs="Times New Roman"/>
        </w:rPr>
        <w:t>(a) Commencing *[(three years from the effective date of this rule</w:t>
      </w:r>
      <w:proofErr w:type="gramStart"/>
      <w:r w:rsidRPr="00A21222">
        <w:rPr>
          <w:rFonts w:ascii="Courier" w:eastAsia="Times New Roman" w:hAnsi="Courier" w:cs="Times New Roman"/>
        </w:rPr>
        <w:t>)]*</w:t>
      </w:r>
      <w:proofErr w:type="gramEnd"/>
      <w:r w:rsidRPr="00A21222">
        <w:rPr>
          <w:rFonts w:ascii="Courier" w:eastAsia="Times New Roman" w:hAnsi="Courier" w:cs="Times New Roman"/>
        </w:rPr>
        <w:t xml:space="preserve"> </w:t>
      </w:r>
      <w:r w:rsidRPr="00A21222">
        <w:rPr>
          <w:rFonts w:ascii="Courier" w:eastAsia="Times New Roman" w:hAnsi="Courier" w:cs="Times New Roman"/>
          <w:b/>
          <w:bCs/>
        </w:rPr>
        <w:t>*May 21, 2021*</w:t>
      </w:r>
      <w:r w:rsidRPr="00A21222">
        <w:rPr>
          <w:rFonts w:ascii="Courier" w:eastAsia="Times New Roman" w:hAnsi="Courier" w:cs="Times New Roman"/>
        </w:rPr>
        <w:t xml:space="preserve">, and every third year from that date, a health care service firm shall submit an audit to the Division that complies with the requirements of (b) below as part of the renewal of registration required under N.J.A.C. 13:45B-13.5. </w:t>
      </w:r>
    </w:p>
    <w:p w14:paraId="1543F23A" w14:textId="77777777" w:rsidR="00A21222" w:rsidRPr="00A21222" w:rsidRDefault="00A21222" w:rsidP="00A2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eastAsia="Times New Roman" w:hAnsi="Courier" w:cs="Courier New"/>
        </w:rPr>
      </w:pPr>
      <w:r w:rsidRPr="00A21222">
        <w:rPr>
          <w:rFonts w:ascii="Courier" w:eastAsia="Times New Roman" w:hAnsi="Courier" w:cs="Courier New"/>
        </w:rPr>
        <w:t>(b) The audit required by (a) above shall:</w:t>
      </w:r>
    </w:p>
    <w:p w14:paraId="6AB05A88" w14:textId="77777777" w:rsidR="00A21222" w:rsidRPr="00A21222" w:rsidRDefault="00A21222" w:rsidP="00A21222">
      <w:pPr>
        <w:spacing w:before="100" w:beforeAutospacing="1" w:after="100" w:afterAutospacing="1"/>
        <w:rPr>
          <w:rFonts w:ascii="Times New Roman" w:eastAsia="Times New Roman" w:hAnsi="Times New Roman" w:cs="Times New Roman"/>
        </w:rPr>
      </w:pPr>
      <w:r w:rsidRPr="00A21222">
        <w:rPr>
          <w:rFonts w:ascii="Courier" w:eastAsia="Times New Roman" w:hAnsi="Courier" w:cs="Times New Roman"/>
        </w:rPr>
        <w:t xml:space="preserve">1. Be conducted by a certified public accountant licensed in New Jersey and shall encompass an examination of the health care service firm's financial records, financial statements, the general management of its operations, and its internal control systems; </w:t>
      </w:r>
    </w:p>
    <w:p w14:paraId="0A8E0DD8" w14:textId="77777777" w:rsidR="00A21222" w:rsidRPr="00A21222" w:rsidRDefault="00A21222" w:rsidP="00A21222">
      <w:pPr>
        <w:spacing w:before="100" w:beforeAutospacing="1" w:after="100" w:afterAutospacing="1"/>
        <w:rPr>
          <w:rFonts w:ascii="Times New Roman" w:eastAsia="Times New Roman" w:hAnsi="Times New Roman" w:cs="Times New Roman"/>
        </w:rPr>
      </w:pPr>
      <w:r w:rsidRPr="00A21222">
        <w:rPr>
          <w:rFonts w:ascii="Courier" w:eastAsia="Times New Roman" w:hAnsi="Courier" w:cs="Times New Roman"/>
        </w:rPr>
        <w:t xml:space="preserve">2. Include an audit report with an unqualified opinion and shall be accompanied by any management letters prepared by the auditor in connection with the audit commenting on the internal controls or management practices of the health care service firm; and </w:t>
      </w:r>
    </w:p>
    <w:p w14:paraId="06B5C34E" w14:textId="77777777" w:rsidR="00A21222" w:rsidRPr="00A21222" w:rsidRDefault="00A21222" w:rsidP="00A2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eastAsia="Times New Roman" w:hAnsi="Courier" w:cs="Courier New"/>
        </w:rPr>
      </w:pPr>
      <w:r w:rsidRPr="00A21222">
        <w:rPr>
          <w:rFonts w:ascii="Courier" w:eastAsia="Times New Roman" w:hAnsi="Courier" w:cs="Courier New"/>
        </w:rPr>
        <w:t>3. Be divided into two components of which:</w:t>
      </w:r>
    </w:p>
    <w:p w14:paraId="061244C8" w14:textId="77777777" w:rsidR="00A21222" w:rsidRPr="00A21222" w:rsidRDefault="00A21222" w:rsidP="00A21222">
      <w:pPr>
        <w:spacing w:before="100" w:beforeAutospacing="1" w:after="100" w:afterAutospacing="1"/>
        <w:rPr>
          <w:rFonts w:ascii="Times New Roman" w:eastAsia="Times New Roman" w:hAnsi="Times New Roman" w:cs="Times New Roman"/>
        </w:rPr>
      </w:pPr>
      <w:proofErr w:type="spellStart"/>
      <w:r w:rsidRPr="00A21222">
        <w:rPr>
          <w:rFonts w:ascii="Courier" w:eastAsia="Times New Roman" w:hAnsi="Courier" w:cs="Times New Roman"/>
        </w:rPr>
        <w:t>i</w:t>
      </w:r>
      <w:proofErr w:type="spellEnd"/>
      <w:r w:rsidRPr="00A21222">
        <w:rPr>
          <w:rFonts w:ascii="Courier" w:eastAsia="Times New Roman" w:hAnsi="Courier" w:cs="Times New Roman"/>
        </w:rPr>
        <w:t xml:space="preserve">. One is a compliance component that evaluates the health care service firm's compliance with laws and rules governing health care service firms; and </w:t>
      </w:r>
    </w:p>
    <w:p w14:paraId="05E55E0A" w14:textId="77777777" w:rsidR="00A21222" w:rsidRPr="00A21222" w:rsidRDefault="00A21222" w:rsidP="00A21222">
      <w:pPr>
        <w:spacing w:before="100" w:beforeAutospacing="1" w:after="100" w:afterAutospacing="1"/>
        <w:rPr>
          <w:rFonts w:ascii="Times New Roman" w:eastAsia="Times New Roman" w:hAnsi="Times New Roman" w:cs="Times New Roman"/>
        </w:rPr>
      </w:pPr>
      <w:r w:rsidRPr="00A21222">
        <w:rPr>
          <w:rFonts w:ascii="Courier" w:eastAsia="Times New Roman" w:hAnsi="Courier" w:cs="Times New Roman"/>
        </w:rPr>
        <w:t xml:space="preserve">ii. One is a financial component that includes an audit of the financial statements and accompanying notes, as specified in the Statements on Auditing Standards issued by the American Institute of Certified Public Accountants. </w:t>
      </w:r>
    </w:p>
    <w:p w14:paraId="4B554DA5" w14:textId="77777777" w:rsidR="00A21222" w:rsidRPr="00A21222" w:rsidRDefault="00A21222" w:rsidP="00A2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eastAsia="Times New Roman" w:hAnsi="Courier" w:cs="Courier New"/>
          <w:sz w:val="20"/>
          <w:szCs w:val="20"/>
        </w:rPr>
      </w:pPr>
      <w:r w:rsidRPr="00A21222">
        <w:rPr>
          <w:rFonts w:ascii="Courier" w:eastAsia="Times New Roman" w:hAnsi="Courier" w:cs="Courier New"/>
          <w:sz w:val="20"/>
          <w:szCs w:val="20"/>
        </w:rPr>
        <w:t>NEW JERSEY REGISTER</w:t>
      </w:r>
    </w:p>
    <w:p w14:paraId="22908CA2" w14:textId="77777777" w:rsidR="00A21222" w:rsidRPr="00A21222" w:rsidRDefault="00A21222" w:rsidP="00A2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eastAsia="Times New Roman" w:hAnsi="Courier" w:cs="Courier New"/>
          <w:sz w:val="20"/>
          <w:szCs w:val="20"/>
        </w:rPr>
      </w:pPr>
      <w:r w:rsidRPr="00A21222">
        <w:rPr>
          <w:rFonts w:ascii="Courier" w:eastAsia="Times New Roman" w:hAnsi="Courier" w:cs="Courier New"/>
          <w:sz w:val="20"/>
          <w:szCs w:val="20"/>
        </w:rPr>
        <w:t>Copyright © 2018 by the New Jersey Office of Administrative Law</w:t>
      </w:r>
    </w:p>
    <w:p w14:paraId="1E6FE697" w14:textId="77777777" w:rsidR="00A21222" w:rsidRPr="00A21222" w:rsidRDefault="00A21222" w:rsidP="00A21222">
      <w:pPr>
        <w:spacing w:before="100" w:beforeAutospacing="1" w:after="100" w:afterAutospacing="1"/>
        <w:rPr>
          <w:rFonts w:ascii="Times New Roman" w:eastAsia="Times New Roman" w:hAnsi="Times New Roman" w:cs="Times New Roman"/>
        </w:rPr>
      </w:pPr>
      <w:r w:rsidRPr="00A21222">
        <w:rPr>
          <w:rFonts w:ascii="TimesNewRomanPS" w:eastAsia="Times New Roman" w:hAnsi="TimesNewRomanPS" w:cs="Times New Roman"/>
          <w:b/>
          <w:bCs/>
          <w:color w:val="7F7F7F"/>
          <w:sz w:val="16"/>
          <w:szCs w:val="16"/>
        </w:rPr>
        <w:t xml:space="preserve">End of Document </w:t>
      </w:r>
    </w:p>
    <w:p w14:paraId="45EDEA20" w14:textId="77777777" w:rsidR="00776D40" w:rsidRDefault="00776D40"/>
    <w:sectPr w:rsidR="00776D40" w:rsidSect="00D63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00500000000000000"/>
    <w:charset w:val="00"/>
    <w:family w:val="auto"/>
    <w:pitch w:val="variable"/>
    <w:sig w:usb0="00000003" w:usb1="00000000" w:usb2="00000000" w:usb3="00000000" w:csb0="00000003"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22"/>
    <w:rsid w:val="002F64FD"/>
    <w:rsid w:val="005F759B"/>
    <w:rsid w:val="00720E6E"/>
    <w:rsid w:val="00776D40"/>
    <w:rsid w:val="00A21222"/>
    <w:rsid w:val="00BD42BA"/>
    <w:rsid w:val="00D63814"/>
    <w:rsid w:val="00EC2D41"/>
    <w:rsid w:val="00FD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073E"/>
  <w15:chartTrackingRefBased/>
  <w15:docId w15:val="{1B4F480D-6DCD-CB46-AAE9-AA91F473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21222"/>
    <w:rPr>
      <w:rFonts w:ascii="Courier New" w:eastAsia="Times New Roman" w:hAnsi="Courier New" w:cs="Courier New"/>
      <w:sz w:val="20"/>
      <w:szCs w:val="20"/>
    </w:rPr>
  </w:style>
  <w:style w:type="paragraph" w:styleId="NormalWeb">
    <w:name w:val="Normal (Web)"/>
    <w:basedOn w:val="Normal"/>
    <w:uiPriority w:val="99"/>
    <w:semiHidden/>
    <w:unhideWhenUsed/>
    <w:rsid w:val="00A2122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738884">
      <w:bodyDiv w:val="1"/>
      <w:marLeft w:val="0"/>
      <w:marRight w:val="0"/>
      <w:marTop w:val="0"/>
      <w:marBottom w:val="0"/>
      <w:divBdr>
        <w:top w:val="none" w:sz="0" w:space="0" w:color="auto"/>
        <w:left w:val="none" w:sz="0" w:space="0" w:color="auto"/>
        <w:bottom w:val="none" w:sz="0" w:space="0" w:color="auto"/>
        <w:right w:val="none" w:sz="0" w:space="0" w:color="auto"/>
      </w:divBdr>
      <w:divsChild>
        <w:div w:id="1189031130">
          <w:marLeft w:val="0"/>
          <w:marRight w:val="0"/>
          <w:marTop w:val="0"/>
          <w:marBottom w:val="0"/>
          <w:divBdr>
            <w:top w:val="none" w:sz="0" w:space="0" w:color="auto"/>
            <w:left w:val="none" w:sz="0" w:space="0" w:color="auto"/>
            <w:bottom w:val="none" w:sz="0" w:space="0" w:color="auto"/>
            <w:right w:val="none" w:sz="0" w:space="0" w:color="auto"/>
          </w:divBdr>
          <w:divsChild>
            <w:div w:id="1251279230">
              <w:marLeft w:val="0"/>
              <w:marRight w:val="0"/>
              <w:marTop w:val="0"/>
              <w:marBottom w:val="0"/>
              <w:divBdr>
                <w:top w:val="none" w:sz="0" w:space="0" w:color="auto"/>
                <w:left w:val="none" w:sz="0" w:space="0" w:color="auto"/>
                <w:bottom w:val="none" w:sz="0" w:space="0" w:color="auto"/>
                <w:right w:val="none" w:sz="0" w:space="0" w:color="auto"/>
              </w:divBdr>
              <w:divsChild>
                <w:div w:id="5811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02332">
          <w:marLeft w:val="0"/>
          <w:marRight w:val="0"/>
          <w:marTop w:val="0"/>
          <w:marBottom w:val="0"/>
          <w:divBdr>
            <w:top w:val="none" w:sz="0" w:space="0" w:color="auto"/>
            <w:left w:val="none" w:sz="0" w:space="0" w:color="auto"/>
            <w:bottom w:val="none" w:sz="0" w:space="0" w:color="auto"/>
            <w:right w:val="none" w:sz="0" w:space="0" w:color="auto"/>
          </w:divBdr>
          <w:divsChild>
            <w:div w:id="1224414507">
              <w:marLeft w:val="0"/>
              <w:marRight w:val="0"/>
              <w:marTop w:val="0"/>
              <w:marBottom w:val="0"/>
              <w:divBdr>
                <w:top w:val="none" w:sz="0" w:space="0" w:color="auto"/>
                <w:left w:val="none" w:sz="0" w:space="0" w:color="auto"/>
                <w:bottom w:val="none" w:sz="0" w:space="0" w:color="auto"/>
                <w:right w:val="none" w:sz="0" w:space="0" w:color="auto"/>
              </w:divBdr>
              <w:divsChild>
                <w:div w:id="1006596689">
                  <w:marLeft w:val="0"/>
                  <w:marRight w:val="0"/>
                  <w:marTop w:val="0"/>
                  <w:marBottom w:val="0"/>
                  <w:divBdr>
                    <w:top w:val="none" w:sz="0" w:space="0" w:color="auto"/>
                    <w:left w:val="none" w:sz="0" w:space="0" w:color="auto"/>
                    <w:bottom w:val="none" w:sz="0" w:space="0" w:color="auto"/>
                    <w:right w:val="none" w:sz="0" w:space="0" w:color="auto"/>
                  </w:divBdr>
                </w:div>
              </w:divsChild>
            </w:div>
            <w:div w:id="1737819287">
              <w:marLeft w:val="0"/>
              <w:marRight w:val="0"/>
              <w:marTop w:val="0"/>
              <w:marBottom w:val="0"/>
              <w:divBdr>
                <w:top w:val="none" w:sz="0" w:space="0" w:color="auto"/>
                <w:left w:val="none" w:sz="0" w:space="0" w:color="auto"/>
                <w:bottom w:val="none" w:sz="0" w:space="0" w:color="auto"/>
                <w:right w:val="none" w:sz="0" w:space="0" w:color="auto"/>
              </w:divBdr>
              <w:divsChild>
                <w:div w:id="6696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Buck</dc:creator>
  <cp:keywords/>
  <dc:description/>
  <cp:lastModifiedBy>John Buck</cp:lastModifiedBy>
  <cp:revision>4</cp:revision>
  <dcterms:created xsi:type="dcterms:W3CDTF">2018-05-22T18:05:00Z</dcterms:created>
  <dcterms:modified xsi:type="dcterms:W3CDTF">2018-06-06T19:26:00Z</dcterms:modified>
</cp:coreProperties>
</file>